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4C8FEFE8" w:rsidR="00E663C1" w:rsidRPr="006B106C" w:rsidRDefault="00FE03AA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FE03AA">
              <w:rPr>
                <w:rFonts w:ascii="Arial" w:hAnsi="Arial" w:cs="Arial"/>
                <w:sz w:val="20"/>
                <w:szCs w:val="20"/>
              </w:rPr>
              <w:t>Rekonstrukce systémů EPS a DHP na skladě PHM ČEPRO, a.s. Šlapanov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A46D5F4" w:rsidR="00E663C1" w:rsidRPr="006B106C" w:rsidRDefault="00FE03AA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036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24/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  <w:rsid w:val="00FE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Vilímek Patrik</cp:lastModifiedBy>
  <cp:revision>15</cp:revision>
  <dcterms:created xsi:type="dcterms:W3CDTF">2023-11-21T07:38:00Z</dcterms:created>
  <dcterms:modified xsi:type="dcterms:W3CDTF">2024-03-26T14:48:00Z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